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65B85" w14:textId="1A97286D" w:rsidR="00853EC9" w:rsidRDefault="004E4961" w:rsidP="004E4961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Solar Energy Installations</w:t>
      </w:r>
    </w:p>
    <w:p w14:paraId="3BDE60C7" w14:textId="6E2680E3" w:rsidR="004E4961" w:rsidRDefault="004E4961" w:rsidP="004E4961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Policy No. 13</w:t>
      </w:r>
    </w:p>
    <w:p w14:paraId="5E42A93B" w14:textId="69E96F62" w:rsidR="004E4961" w:rsidRDefault="004E4961" w:rsidP="004E4961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Adopted April 15, 2024</w:t>
      </w:r>
    </w:p>
    <w:p w14:paraId="7C3B7C50" w14:textId="54950B2B" w:rsidR="004E4961" w:rsidRDefault="004E4961" w:rsidP="004E4961">
      <w:r>
        <w:t>This Policy establishes guidelines for the replacement, maintenance, installation, or operation of Solar Energy Systems by Association Members in compliance with the Homeowner’s’ Energy Act.</w:t>
      </w:r>
    </w:p>
    <w:p w14:paraId="7658D7AC" w14:textId="0CB31063" w:rsidR="004E4961" w:rsidRDefault="004E4961" w:rsidP="004E4961">
      <w:r>
        <w:t>The Association’s Board adopts this Policy, which is binding upon all Co-owners and their tenants, occupants, successors.</w:t>
      </w:r>
    </w:p>
    <w:p w14:paraId="26D5894B" w14:textId="3D3B8874" w:rsidR="004E4961" w:rsidRDefault="004E4961" w:rsidP="004E4961">
      <w:r>
        <w:t xml:space="preserve">Members </w:t>
      </w:r>
      <w:r w:rsidR="00EB2979">
        <w:t xml:space="preserve">are prohibited from installing Energy Saving Improvement or Modifications within any common area without first obtaining the Board’s prior written approval. </w:t>
      </w:r>
    </w:p>
    <w:p w14:paraId="725D571C" w14:textId="3B83B99B" w:rsidR="00EB2979" w:rsidRPr="009E7A00" w:rsidRDefault="00EB2979" w:rsidP="004E4961">
      <w:pPr>
        <w:rPr>
          <w:b/>
          <w:bCs/>
          <w:u w:val="single"/>
        </w:rPr>
      </w:pPr>
      <w:r w:rsidRPr="009E7A00">
        <w:rPr>
          <w:b/>
          <w:bCs/>
          <w:u w:val="single"/>
        </w:rPr>
        <w:t>Application Process for Solar Energy Systems</w:t>
      </w:r>
    </w:p>
    <w:p w14:paraId="26DECA16" w14:textId="65269B8B" w:rsidR="00EB2979" w:rsidRDefault="00EB2979" w:rsidP="00EB2979">
      <w:r w:rsidRPr="00EB2979">
        <w:t xml:space="preserve">A Member desiring to install solar energy systems on their unit shall </w:t>
      </w:r>
      <w:r>
        <w:t xml:space="preserve">submit a written application to the Association prior to installation. The written application must include </w:t>
      </w:r>
      <w:r w:rsidR="00A055B9">
        <w:t>all</w:t>
      </w:r>
      <w:r>
        <w:t xml:space="preserve"> the following information.</w:t>
      </w:r>
    </w:p>
    <w:p w14:paraId="4A2F2AB9" w14:textId="19C5801B" w:rsidR="00EB2979" w:rsidRDefault="00EB2979" w:rsidP="00EB2979">
      <w:pPr>
        <w:pStyle w:val="ListParagraph"/>
        <w:numPr>
          <w:ilvl w:val="0"/>
          <w:numId w:val="2"/>
        </w:numPr>
      </w:pPr>
      <w:r>
        <w:t xml:space="preserve">The Member’s name. </w:t>
      </w:r>
    </w:p>
    <w:p w14:paraId="7B827DDF" w14:textId="2A2B194A" w:rsidR="00EB2979" w:rsidRDefault="00EB2979" w:rsidP="00EB2979">
      <w:pPr>
        <w:pStyle w:val="ListParagraph"/>
        <w:numPr>
          <w:ilvl w:val="0"/>
          <w:numId w:val="2"/>
        </w:numPr>
      </w:pPr>
      <w:r>
        <w:t>The street address</w:t>
      </w:r>
      <w:r w:rsidR="00487EAC">
        <w:t xml:space="preserve"> of the location where the Solar Energy System will be installed. </w:t>
      </w:r>
    </w:p>
    <w:p w14:paraId="13BDE7C8" w14:textId="7C0817F2" w:rsidR="00487EAC" w:rsidRDefault="00487EAC" w:rsidP="00EB2979">
      <w:pPr>
        <w:pStyle w:val="ListParagraph"/>
        <w:numPr>
          <w:ilvl w:val="0"/>
          <w:numId w:val="2"/>
        </w:numPr>
      </w:pPr>
      <w:r>
        <w:t xml:space="preserve">The name and contact information of the person that will install the Solar Energy System. </w:t>
      </w:r>
    </w:p>
    <w:p w14:paraId="50869218" w14:textId="0B7AB6CC" w:rsidR="00487EAC" w:rsidRDefault="00487EAC" w:rsidP="00EB2979">
      <w:pPr>
        <w:pStyle w:val="ListParagraph"/>
        <w:numPr>
          <w:ilvl w:val="0"/>
          <w:numId w:val="2"/>
        </w:numPr>
      </w:pPr>
      <w:r>
        <w:t xml:space="preserve">An </w:t>
      </w:r>
      <w:r w:rsidR="00985124">
        <w:t>image</w:t>
      </w:r>
      <w:r>
        <w:t xml:space="preserve"> show</w:t>
      </w:r>
      <w:r w:rsidR="00FC7A07">
        <w:t>ing</w:t>
      </w:r>
      <w:r>
        <w:t xml:space="preserve"> the layout of the Solar Energy System on the member’s unit. </w:t>
      </w:r>
    </w:p>
    <w:p w14:paraId="446A38D6" w14:textId="45D1DCE0" w:rsidR="00487EAC" w:rsidRDefault="00487EAC" w:rsidP="00EB2979">
      <w:pPr>
        <w:pStyle w:val="ListParagraph"/>
        <w:numPr>
          <w:ilvl w:val="0"/>
          <w:numId w:val="2"/>
        </w:numPr>
      </w:pPr>
      <w:r>
        <w:t xml:space="preserve">A description of the Solar Energy System to be installed. </w:t>
      </w:r>
    </w:p>
    <w:p w14:paraId="42579CF8" w14:textId="26AF743E" w:rsidR="00487EAC" w:rsidRDefault="00487EAC" w:rsidP="00487EAC">
      <w:r>
        <w:t>The Board will approve or den</w:t>
      </w:r>
      <w:r w:rsidR="00C95153">
        <w:t>y</w:t>
      </w:r>
      <w:r>
        <w:t xml:space="preserve"> said application within 30 days of receipt</w:t>
      </w:r>
      <w:r w:rsidR="003861DA">
        <w:t xml:space="preserve">. </w:t>
      </w:r>
      <w:r>
        <w:t>If not approved or dene within 30 days of receipt, the member may proceed with the installation</w:t>
      </w:r>
      <w:r w:rsidR="003861DA">
        <w:t xml:space="preserve">. </w:t>
      </w:r>
      <w:r>
        <w:t xml:space="preserve">The Board will review the application based on compliance with the Policy and Homeowners’ Energy Policy Act. </w:t>
      </w:r>
    </w:p>
    <w:p w14:paraId="3C5A5C85" w14:textId="53EA1C24" w:rsidR="00C03C97" w:rsidRDefault="00C03C97" w:rsidP="00487EAC">
      <w:r>
        <w:t xml:space="preserve">The Association may charge a reasonable fee for reviewing written applications. </w:t>
      </w:r>
    </w:p>
    <w:p w14:paraId="4726C103" w14:textId="7E86CB6F" w:rsidR="00C03C97" w:rsidRDefault="009E7A00" w:rsidP="00487EAC">
      <w:r w:rsidRPr="009E7A00">
        <w:rPr>
          <w:b/>
          <w:bCs/>
          <w:u w:val="single"/>
        </w:rPr>
        <w:t>Criteria for Denial or Removal</w:t>
      </w:r>
      <w:r w:rsidR="00C95153">
        <w:rPr>
          <w:b/>
          <w:bCs/>
          <w:u w:val="single"/>
        </w:rPr>
        <w:t>:</w:t>
      </w:r>
      <w:r>
        <w:t xml:space="preserve"> The Board may deny an application to install a Solar Energy System or require removal of a Solar Energy System if one or more of the following apply.</w:t>
      </w:r>
    </w:p>
    <w:p w14:paraId="2DB411C6" w14:textId="4D2653C6" w:rsidR="009E7A00" w:rsidRDefault="009E7A00" w:rsidP="009E7A00">
      <w:pPr>
        <w:pStyle w:val="ListParagraph"/>
        <w:numPr>
          <w:ilvl w:val="0"/>
          <w:numId w:val="3"/>
        </w:numPr>
      </w:pPr>
      <w:r>
        <w:t>A court ha</w:t>
      </w:r>
      <w:r w:rsidR="00FC7A07">
        <w:t>s</w:t>
      </w:r>
      <w:r>
        <w:t xml:space="preserve"> found that the installation of the Solar Energy System violates the law. </w:t>
      </w:r>
    </w:p>
    <w:p w14:paraId="4E96AEF9" w14:textId="6968C27A" w:rsidR="009E7A00" w:rsidRDefault="009E7A00" w:rsidP="009E7A00">
      <w:pPr>
        <w:pStyle w:val="ListParagraph"/>
        <w:numPr>
          <w:ilvl w:val="0"/>
          <w:numId w:val="3"/>
        </w:numPr>
      </w:pPr>
      <w:r>
        <w:t xml:space="preserve">The installed Solar Energy System does not </w:t>
      </w:r>
      <w:proofErr w:type="gramStart"/>
      <w:r>
        <w:t>substantially conform</w:t>
      </w:r>
      <w:proofErr w:type="gramEnd"/>
      <w:r>
        <w:t xml:space="preserve"> to the Member’s application to install the Solar Energy System as approved by the Board. </w:t>
      </w:r>
    </w:p>
    <w:p w14:paraId="7146D042" w14:textId="555B248F" w:rsidR="009E7A00" w:rsidRDefault="009E7A00" w:rsidP="009E7A00">
      <w:pPr>
        <w:pStyle w:val="ListParagraph"/>
        <w:numPr>
          <w:ilvl w:val="0"/>
          <w:numId w:val="3"/>
        </w:numPr>
      </w:pPr>
      <w:r>
        <w:lastRenderedPageBreak/>
        <w:t xml:space="preserve">The Board has determined that the Solar Energy System will be installed on the roof of a residence of the Member requesting installation and one or more of the following apply: (a) the Solar Energy System will extend above or beyond the roof of that home by more than six (6) inches; (b) the Solar Energy </w:t>
      </w:r>
      <w:r w:rsidR="000A2C9B">
        <w:t>System does</w:t>
      </w:r>
      <w:r>
        <w:t xml:space="preserve"> not </w:t>
      </w:r>
      <w:r w:rsidR="000A2C9B">
        <w:t>conform</w:t>
      </w:r>
      <w:r>
        <w:t xml:space="preserve"> to  the slope of the roof and has a top edge that is not parallel to the roof line; (c) the Solar Energy System has a frame, support bracket, or visible conduit or wring that is not silver, bronze, or black tone that are commonly available in the marketplace.</w:t>
      </w:r>
    </w:p>
    <w:p w14:paraId="76FCF155" w14:textId="5266288A" w:rsidR="009E7A00" w:rsidRDefault="006C72DD" w:rsidP="009E7A00">
      <w:pPr>
        <w:pStyle w:val="ListParagraph"/>
        <w:numPr>
          <w:ilvl w:val="0"/>
          <w:numId w:val="3"/>
        </w:numPr>
      </w:pPr>
      <w:r>
        <w:t>The Solar Energy System is not installed on the roof</w:t>
      </w:r>
      <w:r w:rsidR="003861DA">
        <w:t xml:space="preserve">. </w:t>
      </w:r>
      <w:r w:rsidR="00D30B4F">
        <w:t>The Solar</w:t>
      </w:r>
      <w:r>
        <w:t xml:space="preserve"> Energy System will only be approved if installed on the roof. </w:t>
      </w:r>
    </w:p>
    <w:p w14:paraId="0F64D8D0" w14:textId="37E75F12" w:rsidR="006C72DD" w:rsidRDefault="006C72DD" w:rsidP="006C72DD">
      <w:r>
        <w:t xml:space="preserve">The Board prefers that the Solar Energy System and </w:t>
      </w:r>
      <w:r w:rsidR="000A2C9B">
        <w:t>mounting</w:t>
      </w:r>
      <w:r>
        <w:t xml:space="preserve"> system be compatible in color to the established roof materials. </w:t>
      </w:r>
    </w:p>
    <w:p w14:paraId="1A619B41" w14:textId="06BA7BC9" w:rsidR="00D3159C" w:rsidRDefault="007974AA" w:rsidP="006C72DD">
      <w:pPr>
        <w:rPr>
          <w:b/>
          <w:bCs/>
          <w:u w:val="single"/>
        </w:rPr>
      </w:pPr>
      <w:r w:rsidRPr="006C72DD">
        <w:rPr>
          <w:b/>
          <w:bCs/>
          <w:u w:val="single"/>
        </w:rPr>
        <w:t>Requirements</w:t>
      </w:r>
      <w:r w:rsidR="00FC7A07">
        <w:rPr>
          <w:b/>
          <w:bCs/>
          <w:u w:val="single"/>
        </w:rPr>
        <w:t>:</w:t>
      </w:r>
      <w:r>
        <w:rPr>
          <w:b/>
          <w:bCs/>
          <w:u w:val="single"/>
        </w:rPr>
        <w:t xml:space="preserve"> </w:t>
      </w:r>
      <w:r w:rsidR="00DA24C3" w:rsidRPr="006C72DD">
        <w:rPr>
          <w:b/>
          <w:bCs/>
          <w:u w:val="single"/>
        </w:rPr>
        <w:t>the</w:t>
      </w:r>
      <w:r w:rsidR="006C72DD" w:rsidRPr="006C72DD">
        <w:rPr>
          <w:b/>
          <w:bCs/>
          <w:u w:val="single"/>
        </w:rPr>
        <w:t xml:space="preserve"> member shall comply with federal, state, and local building codes and permit requirements in the replacement, maintenance, installation, or operation of the energy-saving improvement or modification or the installation o</w:t>
      </w:r>
      <w:r w:rsidR="00FC7A07">
        <w:rPr>
          <w:b/>
          <w:bCs/>
          <w:u w:val="single"/>
        </w:rPr>
        <w:t>f</w:t>
      </w:r>
      <w:r w:rsidR="006C72DD" w:rsidRPr="006C72DD">
        <w:rPr>
          <w:b/>
          <w:bCs/>
          <w:u w:val="single"/>
        </w:rPr>
        <w:t xml:space="preserve"> the Solar Energy System. </w:t>
      </w:r>
    </w:p>
    <w:p w14:paraId="11277EE3" w14:textId="73B76F48" w:rsidR="00D3159C" w:rsidRPr="00D3159C" w:rsidRDefault="00D3159C" w:rsidP="006C72DD">
      <w:r>
        <w:t>Members are responsible for maintaining, repairing</w:t>
      </w:r>
      <w:r w:rsidR="00D30B4F">
        <w:t>, and replacing</w:t>
      </w:r>
      <w:r>
        <w:t xml:space="preserve"> their Solar Energy System and ensure their Solar Energy System remains in good condition and repair and complies with all federal, </w:t>
      </w:r>
      <w:r w:rsidR="00D30B4F">
        <w:t>state,</w:t>
      </w:r>
      <w:r>
        <w:t xml:space="preserve"> and local building codes. </w:t>
      </w:r>
    </w:p>
    <w:p w14:paraId="0713E76C" w14:textId="77777777" w:rsidR="006C72DD" w:rsidRPr="006C72DD" w:rsidRDefault="006C72DD" w:rsidP="006C72DD">
      <w:pPr>
        <w:rPr>
          <w:b/>
          <w:bCs/>
          <w:u w:val="single"/>
        </w:rPr>
      </w:pPr>
    </w:p>
    <w:p w14:paraId="43928D97" w14:textId="77777777" w:rsidR="006C72DD" w:rsidRPr="006C72DD" w:rsidRDefault="006C72DD" w:rsidP="006C72DD">
      <w:pPr>
        <w:rPr>
          <w:u w:val="single"/>
        </w:rPr>
      </w:pPr>
    </w:p>
    <w:p w14:paraId="52675859" w14:textId="77777777" w:rsidR="009E7A00" w:rsidRPr="009E7A00" w:rsidRDefault="009E7A00" w:rsidP="00487EAC">
      <w:pPr>
        <w:rPr>
          <w:b/>
          <w:bCs/>
          <w:u w:val="single"/>
        </w:rPr>
      </w:pPr>
    </w:p>
    <w:p w14:paraId="430E75C6" w14:textId="77777777" w:rsidR="00487EAC" w:rsidRPr="00EB2979" w:rsidRDefault="00487EAC" w:rsidP="00487EAC">
      <w:pPr>
        <w:pStyle w:val="ListParagraph"/>
      </w:pPr>
    </w:p>
    <w:p w14:paraId="50E2629A" w14:textId="77777777" w:rsidR="00EB2979" w:rsidRPr="00EB2979" w:rsidRDefault="00EB2979" w:rsidP="004E4961"/>
    <w:sectPr w:rsidR="00EB2979" w:rsidRPr="00EB29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E1F15"/>
    <w:multiLevelType w:val="hybridMultilevel"/>
    <w:tmpl w:val="0C162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75A40"/>
    <w:multiLevelType w:val="hybridMultilevel"/>
    <w:tmpl w:val="B524C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332AD"/>
    <w:multiLevelType w:val="hybridMultilevel"/>
    <w:tmpl w:val="CF8A5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580757">
    <w:abstractNumId w:val="2"/>
  </w:num>
  <w:num w:numId="2" w16cid:durableId="707527708">
    <w:abstractNumId w:val="1"/>
  </w:num>
  <w:num w:numId="3" w16cid:durableId="1640650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61"/>
    <w:rsid w:val="000A2C9B"/>
    <w:rsid w:val="001D6BA3"/>
    <w:rsid w:val="00306EBD"/>
    <w:rsid w:val="003861DA"/>
    <w:rsid w:val="00487EAC"/>
    <w:rsid w:val="004E4961"/>
    <w:rsid w:val="006C72DD"/>
    <w:rsid w:val="007974AA"/>
    <w:rsid w:val="00853EC9"/>
    <w:rsid w:val="00985124"/>
    <w:rsid w:val="009E7A00"/>
    <w:rsid w:val="00A055B9"/>
    <w:rsid w:val="00C03C97"/>
    <w:rsid w:val="00C95153"/>
    <w:rsid w:val="00D30B4F"/>
    <w:rsid w:val="00D3159C"/>
    <w:rsid w:val="00DA24C3"/>
    <w:rsid w:val="00E9573C"/>
    <w:rsid w:val="00EB2979"/>
    <w:rsid w:val="00FC7A07"/>
    <w:rsid w:val="00FE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F78C5"/>
  <w15:chartTrackingRefBased/>
  <w15:docId w15:val="{2C477534-3875-4347-9F24-97FBDF3D3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49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4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49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49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49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49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49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49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49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49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49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49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49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49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49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49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49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49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49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4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49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49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49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49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49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49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49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49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49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Holcomb</dc:creator>
  <cp:keywords/>
  <dc:description/>
  <cp:lastModifiedBy>Robert Holcomb</cp:lastModifiedBy>
  <cp:revision>13</cp:revision>
  <cp:lastPrinted>2025-04-13T20:42:00Z</cp:lastPrinted>
  <dcterms:created xsi:type="dcterms:W3CDTF">2025-04-13T20:12:00Z</dcterms:created>
  <dcterms:modified xsi:type="dcterms:W3CDTF">2025-04-14T15:55:00Z</dcterms:modified>
</cp:coreProperties>
</file>